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A048756" w14:textId="77777777" w:rsidR="00583A77" w:rsidRDefault="00583A77" w:rsidP="00583A77">
      <w:pPr>
        <w:rPr>
          <w:color w:val="002060"/>
        </w:rPr>
      </w:pPr>
    </w:p>
    <w:p w14:paraId="4AC8EAFF" w14:textId="77777777" w:rsidR="00583A77" w:rsidRPr="0053630E" w:rsidRDefault="00583A77" w:rsidP="00583A77">
      <w:pPr>
        <w:jc w:val="center"/>
        <w:rPr>
          <w:rFonts w:ascii="Times New Roman" w:hAnsi="Times New Roman" w:cs="Times New Roman"/>
          <w:b/>
          <w:bCs/>
          <w:sz w:val="28"/>
          <w:szCs w:val="28"/>
          <w:lang w:val="en-US"/>
        </w:rPr>
      </w:pPr>
      <w:r w:rsidRPr="0053630E">
        <w:rPr>
          <w:rFonts w:ascii="Times New Roman" w:hAnsi="Times New Roman" w:cs="Times New Roman"/>
          <w:b/>
          <w:bCs/>
          <w:sz w:val="28"/>
          <w:szCs w:val="28"/>
          <w:lang w:val="en-US"/>
        </w:rPr>
        <w:t>What Is Orientation &amp; Mobility (O&amp;M)?</w:t>
      </w:r>
    </w:p>
    <w:p w14:paraId="18EC230A" w14:textId="77777777" w:rsidR="00583A77" w:rsidRPr="0053630E" w:rsidRDefault="00583A77" w:rsidP="00583A77">
      <w:pPr>
        <w:rPr>
          <w:rFonts w:ascii="Times New Roman" w:hAnsi="Times New Roman" w:cs="Times New Roman"/>
          <w:b/>
          <w:bCs/>
          <w:sz w:val="28"/>
          <w:szCs w:val="28"/>
          <w:lang w:val="en-US"/>
        </w:rPr>
      </w:pPr>
      <w:r w:rsidRPr="0053630E">
        <w:rPr>
          <w:rFonts w:ascii="Times New Roman" w:hAnsi="Times New Roman" w:cs="Times New Roman"/>
          <w:b/>
          <w:bCs/>
          <w:noProof/>
          <w:sz w:val="28"/>
          <w:szCs w:val="28"/>
          <w:lang w:val="en-US"/>
        </w:rPr>
        <w:drawing>
          <wp:inline distT="0" distB="0" distL="0" distR="0" wp14:anchorId="2C5BAA17" wp14:editId="5398F8C4">
            <wp:extent cx="889000" cy="850900"/>
            <wp:effectExtent l="0" t="0" r="0" b="12700"/>
            <wp:docPr id="1" name="Picture 1" descr="dd0135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01352_"/>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9000" cy="850900"/>
                    </a:xfrm>
                    <a:prstGeom prst="rect">
                      <a:avLst/>
                    </a:prstGeom>
                    <a:noFill/>
                    <a:ln>
                      <a:noFill/>
                    </a:ln>
                  </pic:spPr>
                </pic:pic>
              </a:graphicData>
            </a:graphic>
          </wp:inline>
        </w:drawing>
      </w:r>
      <w:r w:rsidRPr="0053630E">
        <w:rPr>
          <w:rFonts w:ascii="Times New Roman" w:hAnsi="Times New Roman" w:cs="Times New Roman"/>
          <w:b/>
          <w:bCs/>
          <w:sz w:val="28"/>
          <w:szCs w:val="28"/>
          <w:lang w:val="en-US"/>
        </w:rPr>
        <w:t xml:space="preserve">     Orientation</w:t>
      </w:r>
    </w:p>
    <w:p w14:paraId="3608E769" w14:textId="77777777"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sz w:val="28"/>
          <w:szCs w:val="28"/>
          <w:lang w:val="en-US"/>
        </w:rPr>
        <w:t>Orientation means knowing where you are in space, in relation to the things around you. It means you can answer the following questions:</w:t>
      </w:r>
    </w:p>
    <w:p w14:paraId="0EA28A81" w14:textId="77777777" w:rsidR="00583A77" w:rsidRPr="0053630E" w:rsidRDefault="00583A77" w:rsidP="00583A77">
      <w:pPr>
        <w:widowControl/>
        <w:numPr>
          <w:ilvl w:val="0"/>
          <w:numId w:val="2"/>
        </w:numPr>
        <w:spacing w:after="160" w:line="259" w:lineRule="auto"/>
        <w:rPr>
          <w:rFonts w:ascii="Times New Roman" w:hAnsi="Times New Roman" w:cs="Times New Roman"/>
          <w:sz w:val="28"/>
          <w:szCs w:val="28"/>
          <w:lang w:val="en-US"/>
        </w:rPr>
      </w:pPr>
      <w:r w:rsidRPr="0053630E">
        <w:rPr>
          <w:rFonts w:ascii="Times New Roman" w:hAnsi="Times New Roman" w:cs="Times New Roman"/>
          <w:sz w:val="28"/>
          <w:szCs w:val="28"/>
          <w:lang w:val="en-US"/>
        </w:rPr>
        <w:t>Where am I now?</w:t>
      </w:r>
    </w:p>
    <w:p w14:paraId="0CA824CC" w14:textId="77777777" w:rsidR="00583A77" w:rsidRPr="0053630E" w:rsidRDefault="00583A77" w:rsidP="00583A77">
      <w:pPr>
        <w:widowControl/>
        <w:numPr>
          <w:ilvl w:val="0"/>
          <w:numId w:val="2"/>
        </w:numPr>
        <w:spacing w:after="160" w:line="259" w:lineRule="auto"/>
        <w:rPr>
          <w:rFonts w:ascii="Times New Roman" w:hAnsi="Times New Roman" w:cs="Times New Roman"/>
          <w:sz w:val="28"/>
          <w:szCs w:val="28"/>
          <w:lang w:val="en-US"/>
        </w:rPr>
      </w:pPr>
      <w:r w:rsidRPr="0053630E">
        <w:rPr>
          <w:rFonts w:ascii="Times New Roman" w:hAnsi="Times New Roman" w:cs="Times New Roman"/>
          <w:sz w:val="28"/>
          <w:szCs w:val="28"/>
          <w:lang w:val="en-US"/>
        </w:rPr>
        <w:t>Where am I going?</w:t>
      </w:r>
    </w:p>
    <w:p w14:paraId="299866D9" w14:textId="77777777" w:rsidR="00583A77" w:rsidRPr="0053630E" w:rsidRDefault="00583A77" w:rsidP="00583A77">
      <w:pPr>
        <w:widowControl/>
        <w:numPr>
          <w:ilvl w:val="0"/>
          <w:numId w:val="2"/>
        </w:numPr>
        <w:spacing w:after="160" w:line="259" w:lineRule="auto"/>
        <w:rPr>
          <w:rFonts w:ascii="Times New Roman" w:hAnsi="Times New Roman" w:cs="Times New Roman"/>
          <w:sz w:val="28"/>
          <w:szCs w:val="28"/>
          <w:lang w:val="en-US"/>
        </w:rPr>
      </w:pPr>
      <w:r w:rsidRPr="0053630E">
        <w:rPr>
          <w:rFonts w:ascii="Times New Roman" w:hAnsi="Times New Roman" w:cs="Times New Roman"/>
          <w:sz w:val="28"/>
          <w:szCs w:val="28"/>
          <w:lang w:val="en-US"/>
        </w:rPr>
        <w:t>How am I going to get there?</w:t>
      </w:r>
    </w:p>
    <w:p w14:paraId="56AE6A46" w14:textId="77777777" w:rsidR="00583A77" w:rsidRPr="0053630E" w:rsidRDefault="00583A77" w:rsidP="00583A77">
      <w:pPr>
        <w:rPr>
          <w:rFonts w:ascii="Times New Roman" w:hAnsi="Times New Roman" w:cs="Times New Roman"/>
          <w:b/>
          <w:bCs/>
          <w:sz w:val="28"/>
          <w:szCs w:val="28"/>
          <w:u w:val="single"/>
          <w:lang w:val="en-US"/>
        </w:rPr>
      </w:pPr>
      <w:r w:rsidRPr="0053630E">
        <w:rPr>
          <w:rFonts w:ascii="Times New Roman" w:hAnsi="Times New Roman" w:cs="Times New Roman"/>
          <w:b/>
          <w:bCs/>
          <w:noProof/>
          <w:sz w:val="28"/>
          <w:szCs w:val="28"/>
          <w:lang w:val="en-US"/>
        </w:rPr>
        <w:drawing>
          <wp:inline distT="0" distB="0" distL="0" distR="0" wp14:anchorId="2E8C4AD3" wp14:editId="571F4F67">
            <wp:extent cx="571500" cy="584200"/>
            <wp:effectExtent l="0" t="0" r="12700" b="0"/>
            <wp:docPr id="6" name="Picture 6" descr="c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584200"/>
                    </a:xfrm>
                    <a:prstGeom prst="rect">
                      <a:avLst/>
                    </a:prstGeom>
                    <a:noFill/>
                    <a:ln>
                      <a:noFill/>
                    </a:ln>
                  </pic:spPr>
                </pic:pic>
              </a:graphicData>
            </a:graphic>
          </wp:inline>
        </w:drawing>
      </w:r>
      <w:r w:rsidRPr="0053630E">
        <w:rPr>
          <w:rFonts w:ascii="Times New Roman" w:hAnsi="Times New Roman" w:cs="Times New Roman"/>
          <w:b/>
          <w:bCs/>
          <w:sz w:val="28"/>
          <w:szCs w:val="28"/>
          <w:lang w:val="en-US"/>
        </w:rPr>
        <w:t xml:space="preserve">       Mobility</w:t>
      </w:r>
    </w:p>
    <w:p w14:paraId="7C2FD84B" w14:textId="2EA14FDA" w:rsidR="00583A77" w:rsidRDefault="00583A77" w:rsidP="00583A77">
      <w:pPr>
        <w:rPr>
          <w:rFonts w:ascii="Times New Roman" w:hAnsi="Times New Roman" w:cs="Times New Roman"/>
          <w:sz w:val="28"/>
          <w:szCs w:val="28"/>
          <w:lang w:val="en-US"/>
        </w:rPr>
      </w:pPr>
      <w:r w:rsidRPr="0053630E">
        <w:rPr>
          <w:rFonts w:ascii="Times New Roman" w:hAnsi="Times New Roman" w:cs="Times New Roman"/>
          <w:sz w:val="28"/>
          <w:szCs w:val="28"/>
          <w:lang w:val="en-US"/>
        </w:rPr>
        <w:t xml:space="preserve">Mobility refers to </w:t>
      </w:r>
      <w:r w:rsidR="00A92811">
        <w:rPr>
          <w:rFonts w:ascii="Times New Roman" w:hAnsi="Times New Roman" w:cs="Times New Roman"/>
          <w:sz w:val="28"/>
          <w:szCs w:val="28"/>
          <w:lang w:val="en-US"/>
        </w:rPr>
        <w:t>how a person</w:t>
      </w:r>
      <w:r>
        <w:rPr>
          <w:rFonts w:ascii="Times New Roman" w:hAnsi="Times New Roman" w:cs="Times New Roman"/>
          <w:sz w:val="28"/>
          <w:szCs w:val="28"/>
          <w:lang w:val="en-US"/>
        </w:rPr>
        <w:t xml:space="preserve"> is moving</w:t>
      </w:r>
      <w:r w:rsidRPr="0053630E">
        <w:rPr>
          <w:rFonts w:ascii="Times New Roman" w:hAnsi="Times New Roman" w:cs="Times New Roman"/>
          <w:sz w:val="28"/>
          <w:szCs w:val="28"/>
          <w:lang w:val="en-US"/>
        </w:rPr>
        <w:t xml:space="preserve"> through their environment. This can involve</w:t>
      </w:r>
      <w:r>
        <w:rPr>
          <w:rFonts w:ascii="Times New Roman" w:hAnsi="Times New Roman" w:cs="Times New Roman"/>
          <w:sz w:val="28"/>
          <w:szCs w:val="28"/>
          <w:lang w:val="en-US"/>
        </w:rPr>
        <w:t xml:space="preserve"> the use of a mobility aid such as a long cane, learning strategies to use functional vision safely and effectively, or a combination of the two.</w:t>
      </w:r>
    </w:p>
    <w:p w14:paraId="52899F6B" w14:textId="77777777"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sz w:val="28"/>
          <w:szCs w:val="28"/>
          <w:lang w:val="en-US"/>
        </w:rPr>
        <w:t>An Orientation &amp; Mobility Specialist is a professional trained to teach people who are blind or have low vision how to move through the environment safely, efficiently and as independently as possible.  This is done through the development of both orientation and mobility skills.</w:t>
      </w:r>
    </w:p>
    <w:p w14:paraId="04B5B48D" w14:textId="1224C146" w:rsidR="00583A77" w:rsidRDefault="00583A77" w:rsidP="00583A77">
      <w:pPr>
        <w:rPr>
          <w:rFonts w:ascii="Times New Roman" w:hAnsi="Times New Roman" w:cs="Times New Roman"/>
          <w:sz w:val="28"/>
          <w:szCs w:val="28"/>
          <w:lang w:val="en-US"/>
        </w:rPr>
      </w:pPr>
      <w:r w:rsidRPr="0053630E">
        <w:rPr>
          <w:rFonts w:ascii="Times New Roman" w:hAnsi="Times New Roman" w:cs="Times New Roman"/>
          <w:sz w:val="28"/>
          <w:szCs w:val="28"/>
          <w:lang w:val="en-US"/>
        </w:rPr>
        <w:t xml:space="preserve">Within the education sector, orientation and </w:t>
      </w:r>
      <w:r>
        <w:rPr>
          <w:rFonts w:ascii="Times New Roman" w:hAnsi="Times New Roman" w:cs="Times New Roman"/>
          <w:sz w:val="28"/>
          <w:szCs w:val="28"/>
          <w:lang w:val="en-US"/>
        </w:rPr>
        <w:t>mobility is a component of the “expanded core curriculum”</w:t>
      </w:r>
      <w:r w:rsidRPr="0053630E">
        <w:rPr>
          <w:rFonts w:ascii="Times New Roman" w:hAnsi="Times New Roman" w:cs="Times New Roman"/>
          <w:sz w:val="28"/>
          <w:szCs w:val="28"/>
          <w:lang w:val="en-US"/>
        </w:rPr>
        <w:t xml:space="preserve"> – those concepts, skills and learning areas that sighted children learn incidentally and through vision. Children who are blind or have low vision need to be specifically taught some or all of these skills.</w:t>
      </w:r>
    </w:p>
    <w:p w14:paraId="271748AA" w14:textId="43E14AB6" w:rsidR="00583A77" w:rsidRDefault="00583A77" w:rsidP="00583A77">
      <w:pPr>
        <w:rPr>
          <w:rFonts w:ascii="Times New Roman" w:hAnsi="Times New Roman" w:cs="Times New Roman"/>
          <w:sz w:val="28"/>
          <w:szCs w:val="28"/>
          <w:lang w:val="en-US"/>
        </w:rPr>
      </w:pPr>
      <w:r>
        <w:rPr>
          <w:rFonts w:ascii="Times New Roman" w:hAnsi="Times New Roman" w:cs="Times New Roman"/>
          <w:sz w:val="28"/>
          <w:szCs w:val="28"/>
          <w:lang w:val="en-US"/>
        </w:rPr>
        <w:t>You can find out more about the expanded core curriculum on our website:</w:t>
      </w:r>
    </w:p>
    <w:p w14:paraId="1E4478F6" w14:textId="1D91D1D4" w:rsidR="00583A77" w:rsidRDefault="00583A77" w:rsidP="00583A77">
      <w:pPr>
        <w:rPr>
          <w:rFonts w:ascii="Times New Roman" w:hAnsi="Times New Roman" w:cs="Times New Roman"/>
          <w:sz w:val="28"/>
          <w:szCs w:val="28"/>
          <w:lang w:val="en-US"/>
        </w:rPr>
      </w:pPr>
      <w:r>
        <w:rPr>
          <w:rFonts w:ascii="Times New Roman" w:hAnsi="Times New Roman" w:cs="Times New Roman"/>
          <w:sz w:val="28"/>
          <w:szCs w:val="28"/>
          <w:lang w:val="en-US"/>
        </w:rPr>
        <w:t>http://www.options4mobility.com.au/early-intervention/</w:t>
      </w:r>
    </w:p>
    <w:p w14:paraId="1F0AED20" w14:textId="77777777" w:rsidR="00583A77" w:rsidRDefault="00583A77" w:rsidP="00583A77">
      <w:pPr>
        <w:rPr>
          <w:rFonts w:ascii="Times New Roman" w:hAnsi="Times New Roman" w:cs="Times New Roman"/>
          <w:sz w:val="28"/>
          <w:szCs w:val="28"/>
          <w:lang w:val="en-US"/>
        </w:rPr>
      </w:pPr>
    </w:p>
    <w:p w14:paraId="345F8320" w14:textId="77777777" w:rsidR="00583A77" w:rsidRDefault="00583A77" w:rsidP="00583A77">
      <w:pPr>
        <w:rPr>
          <w:rFonts w:ascii="Times New Roman" w:hAnsi="Times New Roman" w:cs="Times New Roman"/>
          <w:sz w:val="28"/>
          <w:szCs w:val="28"/>
          <w:lang w:val="en-US"/>
        </w:rPr>
      </w:pPr>
    </w:p>
    <w:p w14:paraId="7E2B86AE" w14:textId="77777777" w:rsidR="00583A77" w:rsidRPr="0053630E" w:rsidRDefault="00583A77" w:rsidP="00583A77">
      <w:pPr>
        <w:rPr>
          <w:rFonts w:ascii="Times New Roman" w:hAnsi="Times New Roman" w:cs="Times New Roman"/>
          <w:sz w:val="28"/>
          <w:szCs w:val="28"/>
          <w:lang w:val="en-US"/>
        </w:rPr>
      </w:pPr>
    </w:p>
    <w:p w14:paraId="0137B04F" w14:textId="77777777" w:rsidR="00583A77" w:rsidRPr="0053630E" w:rsidRDefault="00583A77" w:rsidP="00583A77">
      <w:pPr>
        <w:jc w:val="center"/>
        <w:rPr>
          <w:rFonts w:ascii="Times New Roman" w:hAnsi="Times New Roman" w:cs="Times New Roman"/>
          <w:b/>
          <w:bCs/>
          <w:sz w:val="28"/>
          <w:szCs w:val="28"/>
          <w:lang w:val="en-US"/>
        </w:rPr>
      </w:pPr>
      <w:r w:rsidRPr="0053630E">
        <w:rPr>
          <w:rFonts w:ascii="Times New Roman" w:hAnsi="Times New Roman" w:cs="Times New Roman"/>
          <w:b/>
          <w:bCs/>
          <w:sz w:val="28"/>
          <w:szCs w:val="28"/>
          <w:lang w:val="en-US"/>
        </w:rPr>
        <w:t>Orientation Skills</w:t>
      </w:r>
    </w:p>
    <w:p w14:paraId="66DACB27" w14:textId="72B08070" w:rsidR="00583A77" w:rsidRDefault="00583A77" w:rsidP="00583A77">
      <w:pPr>
        <w:rPr>
          <w:rFonts w:ascii="Times New Roman" w:hAnsi="Times New Roman" w:cs="Times New Roman"/>
          <w:sz w:val="28"/>
          <w:szCs w:val="28"/>
          <w:lang w:val="en-US"/>
        </w:rPr>
      </w:pPr>
      <w:r>
        <w:rPr>
          <w:rFonts w:ascii="Times New Roman" w:hAnsi="Times New Roman" w:cs="Times New Roman"/>
          <w:sz w:val="28"/>
          <w:szCs w:val="28"/>
          <w:lang w:val="en-US"/>
        </w:rPr>
        <w:t>The following concepts are important for the development of good orientation skills:</w:t>
      </w:r>
    </w:p>
    <w:p w14:paraId="7603C5F8" w14:textId="5C72DAF0"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b/>
          <w:bCs/>
          <w:sz w:val="28"/>
          <w:szCs w:val="28"/>
          <w:lang w:val="en-US"/>
        </w:rPr>
        <w:t>Body Image/Body Concepts:</w:t>
      </w:r>
      <w:r w:rsidRPr="0053630E">
        <w:rPr>
          <w:rFonts w:ascii="Times New Roman" w:hAnsi="Times New Roman" w:cs="Times New Roman"/>
          <w:sz w:val="28"/>
          <w:szCs w:val="28"/>
          <w:lang w:val="en-US"/>
        </w:rPr>
        <w:t xml:space="preserve">  This means understanding the parts of the body, how they relate to each other and how they</w:t>
      </w:r>
      <w:r w:rsidR="00A92811">
        <w:rPr>
          <w:rFonts w:ascii="Times New Roman" w:hAnsi="Times New Roman" w:cs="Times New Roman"/>
          <w:sz w:val="28"/>
          <w:szCs w:val="28"/>
          <w:lang w:val="en-US"/>
        </w:rPr>
        <w:t xml:space="preserve"> move through space.  A person</w:t>
      </w:r>
      <w:r w:rsidRPr="0053630E">
        <w:rPr>
          <w:rFonts w:ascii="Times New Roman" w:hAnsi="Times New Roman" w:cs="Times New Roman"/>
          <w:sz w:val="28"/>
          <w:szCs w:val="28"/>
          <w:lang w:val="en-US"/>
        </w:rPr>
        <w:t xml:space="preserve"> should be able to name all body parts, understand body planes (up, down, top bottom) and how their body relates to the spatial world around them.</w:t>
      </w:r>
    </w:p>
    <w:p w14:paraId="09CEC112" w14:textId="2A38D02A"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b/>
          <w:bCs/>
          <w:sz w:val="28"/>
          <w:szCs w:val="28"/>
          <w:lang w:val="en-US"/>
        </w:rPr>
        <w:t>Left/Right Concepts:</w:t>
      </w:r>
      <w:r w:rsidRPr="0053630E">
        <w:rPr>
          <w:rFonts w:ascii="Times New Roman" w:hAnsi="Times New Roman" w:cs="Times New Roman"/>
          <w:sz w:val="28"/>
          <w:szCs w:val="28"/>
          <w:lang w:val="en-US"/>
        </w:rPr>
        <w:t xml:space="preserve">  Understanding of the terms ‘left’ and ‘right’, and understanding that these terms are relative to body position.  In other words, they are not fixed in the environment but change according to which way the body is facing. This also becomes important </w:t>
      </w:r>
      <w:r w:rsidR="00A92811">
        <w:rPr>
          <w:rFonts w:ascii="Times New Roman" w:hAnsi="Times New Roman" w:cs="Times New Roman"/>
          <w:sz w:val="28"/>
          <w:szCs w:val="28"/>
          <w:lang w:val="en-US"/>
        </w:rPr>
        <w:t xml:space="preserve">when </w:t>
      </w:r>
      <w:r w:rsidRPr="0053630E">
        <w:rPr>
          <w:rFonts w:ascii="Times New Roman" w:hAnsi="Times New Roman" w:cs="Times New Roman"/>
          <w:sz w:val="28"/>
          <w:szCs w:val="28"/>
          <w:lang w:val="en-US"/>
        </w:rPr>
        <w:t>learn</w:t>
      </w:r>
      <w:r w:rsidR="00A92811">
        <w:rPr>
          <w:rFonts w:ascii="Times New Roman" w:hAnsi="Times New Roman" w:cs="Times New Roman"/>
          <w:sz w:val="28"/>
          <w:szCs w:val="28"/>
          <w:lang w:val="en-US"/>
        </w:rPr>
        <w:t>ing</w:t>
      </w:r>
      <w:r w:rsidRPr="0053630E">
        <w:rPr>
          <w:rFonts w:ascii="Times New Roman" w:hAnsi="Times New Roman" w:cs="Times New Roman"/>
          <w:sz w:val="28"/>
          <w:szCs w:val="28"/>
          <w:lang w:val="en-US"/>
        </w:rPr>
        <w:t xml:space="preserve"> independent road-crossing skills.</w:t>
      </w:r>
    </w:p>
    <w:p w14:paraId="5BD17A52" w14:textId="77777777"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b/>
          <w:bCs/>
          <w:sz w:val="28"/>
          <w:szCs w:val="28"/>
          <w:lang w:val="en-US"/>
        </w:rPr>
        <w:t>Directionality:</w:t>
      </w:r>
      <w:r w:rsidRPr="0053630E">
        <w:rPr>
          <w:rFonts w:ascii="Times New Roman" w:hAnsi="Times New Roman" w:cs="Times New Roman"/>
          <w:sz w:val="28"/>
          <w:szCs w:val="28"/>
          <w:lang w:val="en-US"/>
        </w:rPr>
        <w:t xml:space="preserve">  Understanding other forms of directionality, such as compass directions, which remain fixed in the environment. These concepts are important when learning mapping skills.</w:t>
      </w:r>
    </w:p>
    <w:p w14:paraId="0E4E9121" w14:textId="43E9DC24"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b/>
          <w:bCs/>
          <w:sz w:val="28"/>
          <w:szCs w:val="28"/>
          <w:lang w:val="en-US"/>
        </w:rPr>
        <w:t>Spatial Concepts:</w:t>
      </w:r>
      <w:r w:rsidRPr="0053630E">
        <w:rPr>
          <w:rFonts w:ascii="Times New Roman" w:hAnsi="Times New Roman" w:cs="Times New Roman"/>
          <w:sz w:val="28"/>
          <w:szCs w:val="28"/>
          <w:lang w:val="en-US"/>
        </w:rPr>
        <w:t xml:space="preserve">  Understanding the concept of spac</w:t>
      </w:r>
      <w:r w:rsidR="00A92811">
        <w:rPr>
          <w:rFonts w:ascii="Times New Roman" w:hAnsi="Times New Roman" w:cs="Times New Roman"/>
          <w:sz w:val="28"/>
          <w:szCs w:val="28"/>
          <w:lang w:val="en-US"/>
        </w:rPr>
        <w:t>e in the environment. Does someone</w:t>
      </w:r>
      <w:r w:rsidRPr="0053630E">
        <w:rPr>
          <w:rFonts w:ascii="Times New Roman" w:hAnsi="Times New Roman" w:cs="Times New Roman"/>
          <w:sz w:val="28"/>
          <w:szCs w:val="28"/>
          <w:lang w:val="en-US"/>
        </w:rPr>
        <w:t xml:space="preserve"> know the meaning of words such as ‘front’, ‘back’, ‘side’,  ‘across’? What is a square room?  Does </w:t>
      </w:r>
      <w:r w:rsidR="00A92811">
        <w:rPr>
          <w:rFonts w:ascii="Times New Roman" w:hAnsi="Times New Roman" w:cs="Times New Roman"/>
          <w:sz w:val="28"/>
          <w:szCs w:val="28"/>
          <w:lang w:val="en-US"/>
        </w:rPr>
        <w:t xml:space="preserve">someone </w:t>
      </w:r>
      <w:r w:rsidRPr="0053630E">
        <w:rPr>
          <w:rFonts w:ascii="Times New Roman" w:hAnsi="Times New Roman" w:cs="Times New Roman"/>
          <w:sz w:val="28"/>
          <w:szCs w:val="28"/>
          <w:lang w:val="en-US"/>
        </w:rPr>
        <w:t>understand that they can cross the middle of the room rather than trailing along the walls to reach a certain point?</w:t>
      </w:r>
    </w:p>
    <w:p w14:paraId="772263B2" w14:textId="4221E14B"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b/>
          <w:bCs/>
          <w:sz w:val="28"/>
          <w:szCs w:val="28"/>
          <w:lang w:val="en-US"/>
        </w:rPr>
        <w:t>Time/Space Concepts:</w:t>
      </w:r>
      <w:r w:rsidRPr="0053630E">
        <w:rPr>
          <w:rFonts w:ascii="Times New Roman" w:hAnsi="Times New Roman" w:cs="Times New Roman"/>
          <w:sz w:val="28"/>
          <w:szCs w:val="28"/>
          <w:lang w:val="en-US"/>
        </w:rPr>
        <w:t xml:space="preserve">  This refers to being able to relate time to movement.  </w:t>
      </w:r>
      <w:r w:rsidR="00A92811">
        <w:rPr>
          <w:rFonts w:ascii="Times New Roman" w:hAnsi="Times New Roman" w:cs="Times New Roman"/>
          <w:sz w:val="28"/>
          <w:szCs w:val="28"/>
          <w:lang w:val="en-US"/>
        </w:rPr>
        <w:t xml:space="preserve">A person </w:t>
      </w:r>
      <w:r w:rsidRPr="0053630E">
        <w:rPr>
          <w:rFonts w:ascii="Times New Roman" w:hAnsi="Times New Roman" w:cs="Times New Roman"/>
          <w:sz w:val="28"/>
          <w:szCs w:val="28"/>
          <w:lang w:val="en-US"/>
        </w:rPr>
        <w:t>should be able to estimate how long it will take them to travel to a certain point.</w:t>
      </w:r>
    </w:p>
    <w:p w14:paraId="7D579327" w14:textId="23B3AABE"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b/>
          <w:bCs/>
          <w:sz w:val="28"/>
          <w:szCs w:val="28"/>
          <w:lang w:val="en-US"/>
        </w:rPr>
        <w:t xml:space="preserve">Environmental Concepts: </w:t>
      </w:r>
      <w:r w:rsidR="00F7042E">
        <w:rPr>
          <w:rFonts w:ascii="Times New Roman" w:hAnsi="Times New Roman" w:cs="Times New Roman"/>
          <w:sz w:val="28"/>
          <w:szCs w:val="28"/>
          <w:lang w:val="en-US"/>
        </w:rPr>
        <w:t xml:space="preserve"> U</w:t>
      </w:r>
      <w:r w:rsidRPr="0053630E">
        <w:rPr>
          <w:rFonts w:ascii="Times New Roman" w:hAnsi="Times New Roman" w:cs="Times New Roman"/>
          <w:sz w:val="28"/>
          <w:szCs w:val="28"/>
          <w:lang w:val="en-US"/>
        </w:rPr>
        <w:t xml:space="preserve">nderstanding terms used to describe our environment – for example: road, </w:t>
      </w:r>
      <w:proofErr w:type="spellStart"/>
      <w:r w:rsidRPr="0053630E">
        <w:rPr>
          <w:rFonts w:ascii="Times New Roman" w:hAnsi="Times New Roman" w:cs="Times New Roman"/>
          <w:sz w:val="28"/>
          <w:szCs w:val="28"/>
          <w:lang w:val="en-US"/>
        </w:rPr>
        <w:t>kerb</w:t>
      </w:r>
      <w:proofErr w:type="spellEnd"/>
      <w:r w:rsidRPr="0053630E">
        <w:rPr>
          <w:rFonts w:ascii="Times New Roman" w:hAnsi="Times New Roman" w:cs="Times New Roman"/>
          <w:sz w:val="28"/>
          <w:szCs w:val="28"/>
          <w:lang w:val="en-US"/>
        </w:rPr>
        <w:t>, hill, roof, car, railway line, bus stop,</w:t>
      </w:r>
      <w:r>
        <w:rPr>
          <w:rFonts w:ascii="Times New Roman" w:hAnsi="Times New Roman" w:cs="Times New Roman"/>
          <w:sz w:val="28"/>
          <w:szCs w:val="28"/>
          <w:lang w:val="en-US"/>
        </w:rPr>
        <w:t xml:space="preserve"> or</w:t>
      </w:r>
      <w:r w:rsidRPr="0053630E">
        <w:rPr>
          <w:rFonts w:ascii="Times New Roman" w:hAnsi="Times New Roman" w:cs="Times New Roman"/>
          <w:sz w:val="28"/>
          <w:szCs w:val="28"/>
          <w:lang w:val="en-US"/>
        </w:rPr>
        <w:t xml:space="preserve"> beach.  These concepts can only be developed through experience, and it should never be assumed that </w:t>
      </w:r>
      <w:r>
        <w:rPr>
          <w:rFonts w:ascii="Times New Roman" w:hAnsi="Times New Roman" w:cs="Times New Roman"/>
          <w:sz w:val="28"/>
          <w:szCs w:val="28"/>
          <w:lang w:val="en-US"/>
        </w:rPr>
        <w:t>a</w:t>
      </w:r>
      <w:r w:rsidR="00A92811">
        <w:rPr>
          <w:rFonts w:ascii="Times New Roman" w:hAnsi="Times New Roman" w:cs="Times New Roman"/>
          <w:sz w:val="28"/>
          <w:szCs w:val="28"/>
          <w:lang w:val="en-US"/>
        </w:rPr>
        <w:t xml:space="preserve"> person</w:t>
      </w:r>
      <w:r>
        <w:rPr>
          <w:rFonts w:ascii="Times New Roman" w:hAnsi="Times New Roman" w:cs="Times New Roman"/>
          <w:sz w:val="28"/>
          <w:szCs w:val="28"/>
          <w:lang w:val="en-US"/>
        </w:rPr>
        <w:t xml:space="preserve"> who is blind or has low vision</w:t>
      </w:r>
      <w:r w:rsidRPr="0053630E">
        <w:rPr>
          <w:rFonts w:ascii="Times New Roman" w:hAnsi="Times New Roman" w:cs="Times New Roman"/>
          <w:sz w:val="28"/>
          <w:szCs w:val="28"/>
          <w:lang w:val="en-US"/>
        </w:rPr>
        <w:t xml:space="preserve"> understands the</w:t>
      </w:r>
      <w:r>
        <w:rPr>
          <w:rFonts w:ascii="Times New Roman" w:hAnsi="Times New Roman" w:cs="Times New Roman"/>
          <w:sz w:val="28"/>
          <w:szCs w:val="28"/>
          <w:lang w:val="en-US"/>
        </w:rPr>
        <w:t>se</w:t>
      </w:r>
      <w:r w:rsidRPr="0053630E">
        <w:rPr>
          <w:rFonts w:ascii="Times New Roman" w:hAnsi="Times New Roman" w:cs="Times New Roman"/>
          <w:sz w:val="28"/>
          <w:szCs w:val="28"/>
          <w:lang w:val="en-US"/>
        </w:rPr>
        <w:t xml:space="preserve"> concept</w:t>
      </w:r>
      <w:r>
        <w:rPr>
          <w:rFonts w:ascii="Times New Roman" w:hAnsi="Times New Roman" w:cs="Times New Roman"/>
          <w:sz w:val="28"/>
          <w:szCs w:val="28"/>
          <w:lang w:val="en-US"/>
        </w:rPr>
        <w:t>s</w:t>
      </w:r>
      <w:r w:rsidRPr="0053630E">
        <w:rPr>
          <w:rFonts w:ascii="Times New Roman" w:hAnsi="Times New Roman" w:cs="Times New Roman"/>
          <w:sz w:val="28"/>
          <w:szCs w:val="28"/>
          <w:lang w:val="en-US"/>
        </w:rPr>
        <w:t xml:space="preserve"> in the same way that a sighted </w:t>
      </w:r>
      <w:r w:rsidR="00A92811">
        <w:rPr>
          <w:rFonts w:ascii="Times New Roman" w:hAnsi="Times New Roman" w:cs="Times New Roman"/>
          <w:sz w:val="28"/>
          <w:szCs w:val="28"/>
          <w:lang w:val="en-US"/>
        </w:rPr>
        <w:t xml:space="preserve">person </w:t>
      </w:r>
      <w:r w:rsidRPr="0053630E">
        <w:rPr>
          <w:rFonts w:ascii="Times New Roman" w:hAnsi="Times New Roman" w:cs="Times New Roman"/>
          <w:sz w:val="28"/>
          <w:szCs w:val="28"/>
          <w:lang w:val="en-US"/>
        </w:rPr>
        <w:t>does.</w:t>
      </w:r>
    </w:p>
    <w:p w14:paraId="23B54A29" w14:textId="19BF0433" w:rsidR="00583A77" w:rsidRDefault="00F7042E" w:rsidP="00583A77">
      <w:pPr>
        <w:rPr>
          <w:rFonts w:ascii="Times New Roman" w:hAnsi="Times New Roman" w:cs="Times New Roman"/>
          <w:sz w:val="28"/>
          <w:szCs w:val="28"/>
          <w:lang w:val="en-US"/>
        </w:rPr>
      </w:pPr>
      <w:r w:rsidRPr="00F7042E">
        <w:rPr>
          <w:rFonts w:ascii="Times New Roman" w:hAnsi="Times New Roman" w:cs="Times New Roman"/>
          <w:b/>
          <w:sz w:val="28"/>
          <w:szCs w:val="28"/>
          <w:lang w:val="en-US"/>
        </w:rPr>
        <w:t>Sensory Development:</w:t>
      </w:r>
      <w:r w:rsidR="00A92811">
        <w:rPr>
          <w:rFonts w:ascii="Times New Roman" w:hAnsi="Times New Roman" w:cs="Times New Roman"/>
          <w:sz w:val="28"/>
          <w:szCs w:val="28"/>
          <w:lang w:val="en-US"/>
        </w:rPr>
        <w:t xml:space="preserve"> People</w:t>
      </w:r>
      <w:r>
        <w:rPr>
          <w:rFonts w:ascii="Times New Roman" w:hAnsi="Times New Roman" w:cs="Times New Roman"/>
          <w:sz w:val="28"/>
          <w:szCs w:val="28"/>
          <w:lang w:val="en-US"/>
        </w:rPr>
        <w:t xml:space="preserve"> who are blind or have low vision are also </w:t>
      </w:r>
      <w:r w:rsidR="00583A77" w:rsidRPr="0053630E">
        <w:rPr>
          <w:rFonts w:ascii="Times New Roman" w:hAnsi="Times New Roman" w:cs="Times New Roman"/>
          <w:sz w:val="28"/>
          <w:szCs w:val="28"/>
          <w:lang w:val="en-US"/>
        </w:rPr>
        <w:t>taught how to use their other senses (hearing, touch, smell) effectively to identify landmarks and clues in their environment that will help them to remain oriented. This includes skills in mapping, road crossings and travelling through complex and busy environments.</w:t>
      </w:r>
    </w:p>
    <w:p w14:paraId="160E069E" w14:textId="77777777" w:rsidR="00F7042E" w:rsidRDefault="00F7042E" w:rsidP="00583A77">
      <w:pPr>
        <w:rPr>
          <w:rFonts w:ascii="Times New Roman" w:hAnsi="Times New Roman" w:cs="Times New Roman"/>
          <w:sz w:val="28"/>
          <w:szCs w:val="28"/>
          <w:lang w:val="en-US"/>
        </w:rPr>
      </w:pPr>
    </w:p>
    <w:p w14:paraId="596BE197" w14:textId="77777777" w:rsidR="00583A77" w:rsidRPr="0053630E" w:rsidRDefault="00583A77" w:rsidP="00583A77">
      <w:pPr>
        <w:jc w:val="center"/>
        <w:rPr>
          <w:rFonts w:ascii="Times New Roman" w:hAnsi="Times New Roman" w:cs="Times New Roman"/>
          <w:sz w:val="28"/>
          <w:szCs w:val="28"/>
          <w:lang w:val="en-US"/>
        </w:rPr>
      </w:pPr>
      <w:r w:rsidRPr="0053630E">
        <w:rPr>
          <w:rFonts w:ascii="Times New Roman" w:hAnsi="Times New Roman" w:cs="Times New Roman"/>
          <w:b/>
          <w:bCs/>
          <w:sz w:val="28"/>
          <w:szCs w:val="28"/>
          <w:lang w:val="en-US"/>
        </w:rPr>
        <w:lastRenderedPageBreak/>
        <w:t>Mobility Skills</w:t>
      </w:r>
    </w:p>
    <w:p w14:paraId="241A2083" w14:textId="77777777" w:rsidR="00F7042E" w:rsidRDefault="00F7042E" w:rsidP="00583A77">
      <w:pPr>
        <w:rPr>
          <w:rFonts w:ascii="Times New Roman" w:hAnsi="Times New Roman" w:cs="Times New Roman"/>
          <w:sz w:val="28"/>
          <w:szCs w:val="28"/>
          <w:lang w:val="en-US"/>
        </w:rPr>
      </w:pPr>
    </w:p>
    <w:p w14:paraId="1ABA37B2" w14:textId="77777777"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sz w:val="28"/>
          <w:szCs w:val="28"/>
          <w:lang w:val="en-US"/>
        </w:rPr>
        <w:t xml:space="preserve">Mobility skills </w:t>
      </w:r>
      <w:r>
        <w:rPr>
          <w:rFonts w:ascii="Times New Roman" w:hAnsi="Times New Roman" w:cs="Times New Roman"/>
          <w:sz w:val="28"/>
          <w:szCs w:val="28"/>
          <w:lang w:val="en-US"/>
        </w:rPr>
        <w:t xml:space="preserve">include </w:t>
      </w:r>
      <w:r w:rsidRPr="0053630E">
        <w:rPr>
          <w:rFonts w:ascii="Times New Roman" w:hAnsi="Times New Roman" w:cs="Times New Roman"/>
          <w:sz w:val="28"/>
          <w:szCs w:val="28"/>
          <w:lang w:val="en-US"/>
        </w:rPr>
        <w:t>the following areas:</w:t>
      </w:r>
    </w:p>
    <w:p w14:paraId="74F77955" w14:textId="2FC27049"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b/>
          <w:bCs/>
          <w:sz w:val="28"/>
          <w:szCs w:val="28"/>
          <w:lang w:val="en-US"/>
        </w:rPr>
        <w:t>Guiding:</w:t>
      </w:r>
      <w:r w:rsidRPr="0053630E">
        <w:rPr>
          <w:rFonts w:ascii="Times New Roman" w:hAnsi="Times New Roman" w:cs="Times New Roman"/>
          <w:sz w:val="28"/>
          <w:szCs w:val="28"/>
          <w:lang w:val="en-US"/>
        </w:rPr>
        <w:t xml:space="preserve">  </w:t>
      </w:r>
      <w:r w:rsidR="00F7042E">
        <w:rPr>
          <w:rFonts w:ascii="Times New Roman" w:hAnsi="Times New Roman" w:cs="Times New Roman"/>
          <w:sz w:val="28"/>
          <w:szCs w:val="28"/>
          <w:lang w:val="en-US"/>
        </w:rPr>
        <w:t xml:space="preserve">Using </w:t>
      </w:r>
      <w:r w:rsidRPr="0053630E">
        <w:rPr>
          <w:rFonts w:ascii="Times New Roman" w:hAnsi="Times New Roman" w:cs="Times New Roman"/>
          <w:sz w:val="28"/>
          <w:szCs w:val="28"/>
          <w:lang w:val="en-US"/>
        </w:rPr>
        <w:t xml:space="preserve">another person as a guide. If </w:t>
      </w:r>
      <w:r w:rsidR="00A92811">
        <w:rPr>
          <w:rFonts w:ascii="Times New Roman" w:hAnsi="Times New Roman" w:cs="Times New Roman"/>
          <w:sz w:val="28"/>
          <w:szCs w:val="28"/>
          <w:lang w:val="en-US"/>
        </w:rPr>
        <w:t xml:space="preserve">a person </w:t>
      </w:r>
      <w:r w:rsidRPr="0053630E">
        <w:rPr>
          <w:rFonts w:ascii="Times New Roman" w:hAnsi="Times New Roman" w:cs="Times New Roman"/>
          <w:sz w:val="28"/>
          <w:szCs w:val="28"/>
          <w:lang w:val="en-US"/>
        </w:rPr>
        <w:t>has low vision, there may be times (such as different lighting conditions, or busy unfamiliar environments) where being guided is an unobtrusive and safe option for them.</w:t>
      </w:r>
    </w:p>
    <w:p w14:paraId="54F6B1A1" w14:textId="77777777"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b/>
          <w:bCs/>
          <w:sz w:val="28"/>
          <w:szCs w:val="28"/>
          <w:lang w:val="en-US"/>
        </w:rPr>
        <w:t>Independent Travel Skills:</w:t>
      </w:r>
      <w:r w:rsidRPr="0053630E">
        <w:rPr>
          <w:rFonts w:ascii="Times New Roman" w:hAnsi="Times New Roman" w:cs="Times New Roman"/>
          <w:sz w:val="28"/>
          <w:szCs w:val="28"/>
          <w:lang w:val="en-US"/>
        </w:rPr>
        <w:t xml:space="preserve">  Moving through the environment independently, usually without the use of a mobility aid.  There are a number of skills taught here, including body protection, trailing, and crossing open spaces.</w:t>
      </w:r>
    </w:p>
    <w:p w14:paraId="17096228" w14:textId="15597770" w:rsidR="00583A77" w:rsidRPr="0053630E" w:rsidRDefault="00583A77" w:rsidP="00583A77">
      <w:pPr>
        <w:rPr>
          <w:rFonts w:ascii="Times New Roman" w:hAnsi="Times New Roman" w:cs="Times New Roman"/>
          <w:sz w:val="28"/>
          <w:szCs w:val="28"/>
          <w:lang w:val="en-US"/>
        </w:rPr>
      </w:pPr>
      <w:r w:rsidRPr="0053630E">
        <w:rPr>
          <w:rFonts w:ascii="Times New Roman" w:hAnsi="Times New Roman" w:cs="Times New Roman"/>
          <w:b/>
          <w:bCs/>
          <w:sz w:val="28"/>
          <w:szCs w:val="28"/>
          <w:lang w:val="en-US"/>
        </w:rPr>
        <w:t>Using A Mobility Aid:</w:t>
      </w:r>
      <w:r w:rsidR="00A92811">
        <w:rPr>
          <w:rFonts w:ascii="Times New Roman" w:hAnsi="Times New Roman" w:cs="Times New Roman"/>
          <w:sz w:val="28"/>
          <w:szCs w:val="28"/>
          <w:lang w:val="en-US"/>
        </w:rPr>
        <w:t xml:space="preserve">  Some, but not all, people who are blind or have low vision</w:t>
      </w:r>
      <w:r w:rsidRPr="0053630E">
        <w:rPr>
          <w:rFonts w:ascii="Times New Roman" w:hAnsi="Times New Roman" w:cs="Times New Roman"/>
          <w:sz w:val="28"/>
          <w:szCs w:val="28"/>
          <w:lang w:val="en-US"/>
        </w:rPr>
        <w:t xml:space="preserve"> use a mobility aid to move safely and independently through space. The most common mobility aid is the long cane. Use of the cane can st</w:t>
      </w:r>
      <w:r w:rsidR="00A92811">
        <w:rPr>
          <w:rFonts w:ascii="Times New Roman" w:hAnsi="Times New Roman" w:cs="Times New Roman"/>
          <w:sz w:val="28"/>
          <w:szCs w:val="28"/>
          <w:lang w:val="en-US"/>
        </w:rPr>
        <w:t xml:space="preserve">art very early, as soon as a </w:t>
      </w:r>
      <w:r w:rsidRPr="0053630E">
        <w:rPr>
          <w:rFonts w:ascii="Times New Roman" w:hAnsi="Times New Roman" w:cs="Times New Roman"/>
          <w:sz w:val="28"/>
          <w:szCs w:val="28"/>
          <w:lang w:val="en-US"/>
        </w:rPr>
        <w:t xml:space="preserve">child is walking with good balance. </w:t>
      </w:r>
      <w:r>
        <w:rPr>
          <w:rFonts w:ascii="Times New Roman" w:hAnsi="Times New Roman" w:cs="Times New Roman"/>
          <w:sz w:val="28"/>
          <w:szCs w:val="28"/>
          <w:lang w:val="en-US"/>
        </w:rPr>
        <w:t>If a mobility aid</w:t>
      </w:r>
      <w:r w:rsidRPr="0053630E">
        <w:rPr>
          <w:rFonts w:ascii="Times New Roman" w:hAnsi="Times New Roman" w:cs="Times New Roman"/>
          <w:sz w:val="28"/>
          <w:szCs w:val="28"/>
          <w:lang w:val="en-US"/>
        </w:rPr>
        <w:t xml:space="preserve"> is not required, the Orientation &amp; Mobility Specialist will teach </w:t>
      </w:r>
      <w:r w:rsidR="00A92811">
        <w:rPr>
          <w:rFonts w:ascii="Times New Roman" w:hAnsi="Times New Roman" w:cs="Times New Roman"/>
          <w:sz w:val="28"/>
          <w:szCs w:val="28"/>
          <w:lang w:val="en-US"/>
        </w:rPr>
        <w:t xml:space="preserve">individuals </w:t>
      </w:r>
      <w:r w:rsidRPr="0053630E">
        <w:rPr>
          <w:rFonts w:ascii="Times New Roman" w:hAnsi="Times New Roman" w:cs="Times New Roman"/>
          <w:sz w:val="28"/>
          <w:szCs w:val="28"/>
          <w:lang w:val="en-US"/>
        </w:rPr>
        <w:t xml:space="preserve">to effectively use their residual vision to travel safely. For </w:t>
      </w:r>
      <w:r w:rsidR="00A92811">
        <w:rPr>
          <w:rFonts w:ascii="Times New Roman" w:hAnsi="Times New Roman" w:cs="Times New Roman"/>
          <w:sz w:val="28"/>
          <w:szCs w:val="28"/>
          <w:lang w:val="en-US"/>
        </w:rPr>
        <w:t xml:space="preserve">people </w:t>
      </w:r>
      <w:r w:rsidRPr="0053630E">
        <w:rPr>
          <w:rFonts w:ascii="Times New Roman" w:hAnsi="Times New Roman" w:cs="Times New Roman"/>
          <w:sz w:val="28"/>
          <w:szCs w:val="28"/>
          <w:lang w:val="en-US"/>
        </w:rPr>
        <w:t xml:space="preserve">with low vision, they may need to use a long cane only in unfamiliar areas, or in particular lighting conditions (night time, for example). It is important to understand a long cane is an effective tool for enhancing independence. Although traditionally white, long canes are now available in a range of </w:t>
      </w:r>
      <w:proofErr w:type="spellStart"/>
      <w:r w:rsidRPr="0053630E">
        <w:rPr>
          <w:rFonts w:ascii="Times New Roman" w:hAnsi="Times New Roman" w:cs="Times New Roman"/>
          <w:sz w:val="28"/>
          <w:szCs w:val="28"/>
          <w:lang w:val="en-US"/>
        </w:rPr>
        <w:t>colours</w:t>
      </w:r>
      <w:proofErr w:type="spellEnd"/>
      <w:r w:rsidRPr="0053630E">
        <w:rPr>
          <w:rFonts w:ascii="Times New Roman" w:hAnsi="Times New Roman" w:cs="Times New Roman"/>
          <w:sz w:val="28"/>
          <w:szCs w:val="28"/>
          <w:lang w:val="en-US"/>
        </w:rPr>
        <w:t xml:space="preserve">, including pink, green and black. </w:t>
      </w:r>
    </w:p>
    <w:p w14:paraId="5E0744E3" w14:textId="77777777" w:rsidR="00583A77" w:rsidRDefault="00583A77" w:rsidP="00583A77">
      <w:pPr>
        <w:rPr>
          <w:rFonts w:ascii="Times New Roman" w:hAnsi="Times New Roman" w:cs="Times New Roman"/>
          <w:sz w:val="28"/>
          <w:szCs w:val="28"/>
          <w:lang w:val="en-US"/>
        </w:rPr>
      </w:pPr>
      <w:r w:rsidRPr="0053630E">
        <w:rPr>
          <w:rFonts w:ascii="Times New Roman" w:hAnsi="Times New Roman" w:cs="Times New Roman"/>
          <w:sz w:val="28"/>
          <w:szCs w:val="28"/>
          <w:lang w:val="en-US"/>
        </w:rPr>
        <w:t>The other primary mobility aid is the guide dog.  This is not usually an option until the child reaches the age of 16, or has left school.  However, development of good orientation and mobility skills at a young age will enhance a person’s ability to successfully use a guide dog at a later stage, should they wish to do so.</w:t>
      </w:r>
    </w:p>
    <w:p w14:paraId="38BE03A2" w14:textId="77777777" w:rsidR="00F7042E" w:rsidRDefault="00F7042E" w:rsidP="00F7042E">
      <w:pPr>
        <w:rPr>
          <w:rFonts w:ascii="Times New Roman" w:hAnsi="Times New Roman" w:cs="Times New Roman"/>
          <w:sz w:val="28"/>
          <w:szCs w:val="28"/>
          <w:lang w:val="en-US"/>
        </w:rPr>
      </w:pPr>
    </w:p>
    <w:p w14:paraId="2892D5A0" w14:textId="77777777" w:rsidR="00F7042E" w:rsidRDefault="00F7042E" w:rsidP="00F7042E">
      <w:pPr>
        <w:rPr>
          <w:rFonts w:ascii="Times New Roman" w:hAnsi="Times New Roman" w:cs="Times New Roman"/>
          <w:sz w:val="28"/>
          <w:szCs w:val="28"/>
          <w:lang w:val="en-US"/>
        </w:rPr>
      </w:pPr>
    </w:p>
    <w:p w14:paraId="2F11D912" w14:textId="77777777" w:rsidR="00F7042E" w:rsidRDefault="00F7042E" w:rsidP="00F7042E">
      <w:pPr>
        <w:widowControl/>
        <w:spacing w:after="160" w:line="259" w:lineRule="auto"/>
        <w:rPr>
          <w:rFonts w:ascii="Times New Roman" w:hAnsi="Times New Roman" w:cs="Times New Roman"/>
          <w:sz w:val="28"/>
          <w:szCs w:val="28"/>
          <w:lang w:val="en-US"/>
        </w:rPr>
      </w:pPr>
    </w:p>
    <w:p w14:paraId="45B491A8" w14:textId="77777777" w:rsidR="00F7042E" w:rsidRDefault="00F7042E" w:rsidP="00F7042E">
      <w:pPr>
        <w:widowControl/>
        <w:spacing w:after="160" w:line="259" w:lineRule="auto"/>
        <w:rPr>
          <w:rFonts w:ascii="Times New Roman" w:hAnsi="Times New Roman" w:cs="Times New Roman"/>
          <w:sz w:val="28"/>
          <w:szCs w:val="28"/>
          <w:lang w:val="en-US"/>
        </w:rPr>
      </w:pPr>
    </w:p>
    <w:p w14:paraId="3B44B512" w14:textId="77777777" w:rsidR="00F7042E" w:rsidRDefault="00F7042E" w:rsidP="00F7042E">
      <w:pPr>
        <w:widowControl/>
        <w:spacing w:after="160" w:line="259" w:lineRule="auto"/>
        <w:rPr>
          <w:rFonts w:ascii="Times New Roman" w:hAnsi="Times New Roman" w:cs="Times New Roman"/>
          <w:sz w:val="28"/>
          <w:szCs w:val="28"/>
          <w:lang w:val="en-US"/>
        </w:rPr>
      </w:pPr>
    </w:p>
    <w:p w14:paraId="55E3419D" w14:textId="77777777" w:rsidR="00F7042E" w:rsidRDefault="00F7042E" w:rsidP="00F7042E">
      <w:pPr>
        <w:widowControl/>
        <w:spacing w:after="160" w:line="259" w:lineRule="auto"/>
        <w:rPr>
          <w:rFonts w:ascii="Times New Roman" w:hAnsi="Times New Roman" w:cs="Times New Roman"/>
          <w:sz w:val="28"/>
          <w:szCs w:val="28"/>
          <w:lang w:val="en-US"/>
        </w:rPr>
      </w:pPr>
    </w:p>
    <w:p w14:paraId="6AFB9421" w14:textId="77777777" w:rsidR="00F7042E" w:rsidRDefault="00F7042E" w:rsidP="00F7042E">
      <w:pPr>
        <w:widowControl/>
        <w:spacing w:after="160" w:line="259" w:lineRule="auto"/>
        <w:rPr>
          <w:rFonts w:ascii="Times New Roman" w:hAnsi="Times New Roman" w:cs="Times New Roman"/>
          <w:sz w:val="28"/>
          <w:szCs w:val="28"/>
          <w:lang w:val="en-US"/>
        </w:rPr>
      </w:pPr>
    </w:p>
    <w:p w14:paraId="506E984B" w14:textId="77777777" w:rsidR="00F7042E" w:rsidRDefault="00F7042E" w:rsidP="00F7042E">
      <w:pPr>
        <w:widowControl/>
        <w:spacing w:after="160" w:line="259" w:lineRule="auto"/>
        <w:rPr>
          <w:rFonts w:ascii="Times New Roman" w:hAnsi="Times New Roman" w:cs="Times New Roman"/>
          <w:sz w:val="28"/>
          <w:szCs w:val="28"/>
          <w:lang w:val="en-US"/>
        </w:rPr>
      </w:pPr>
    </w:p>
    <w:p w14:paraId="6D4BAD07" w14:textId="408F563B" w:rsidR="00D471D1" w:rsidRDefault="00F7042E" w:rsidP="00F7042E">
      <w:pPr>
        <w:rPr>
          <w:rFonts w:ascii="Times New Roman" w:hAnsi="Times New Roman" w:cs="Times New Roman"/>
          <w:sz w:val="28"/>
          <w:szCs w:val="28"/>
          <w:lang w:val="en-US"/>
        </w:rPr>
      </w:pPr>
      <w:r w:rsidRPr="0053630E">
        <w:rPr>
          <w:rFonts w:ascii="Times New Roman" w:hAnsi="Times New Roman" w:cs="Times New Roman"/>
          <w:sz w:val="28"/>
          <w:szCs w:val="28"/>
          <w:lang w:val="en-US"/>
        </w:rPr>
        <w:t xml:space="preserve">It is never </w:t>
      </w:r>
      <w:r>
        <w:rPr>
          <w:rFonts w:ascii="Times New Roman" w:hAnsi="Times New Roman" w:cs="Times New Roman"/>
          <w:sz w:val="28"/>
          <w:szCs w:val="28"/>
          <w:lang w:val="en-US"/>
        </w:rPr>
        <w:t>too early or too late to request O&amp;M intervention</w:t>
      </w:r>
      <w:r w:rsidRPr="0053630E">
        <w:rPr>
          <w:rFonts w:ascii="Times New Roman" w:hAnsi="Times New Roman" w:cs="Times New Roman"/>
          <w:sz w:val="28"/>
          <w:szCs w:val="28"/>
          <w:lang w:val="en-US"/>
        </w:rPr>
        <w:t xml:space="preserve">. </w:t>
      </w:r>
      <w:r w:rsidRPr="00760043">
        <w:rPr>
          <w:rFonts w:ascii="Times New Roman" w:hAnsi="Times New Roman" w:cs="Times New Roman"/>
          <w:sz w:val="28"/>
          <w:szCs w:val="28"/>
          <w:lang w:val="en-US"/>
        </w:rPr>
        <w:t>O&amp;M training is always individual, and the</w:t>
      </w:r>
      <w:r w:rsidR="00A92811">
        <w:rPr>
          <w:rFonts w:ascii="Times New Roman" w:hAnsi="Times New Roman" w:cs="Times New Roman"/>
          <w:sz w:val="28"/>
          <w:szCs w:val="28"/>
          <w:lang w:val="en-US"/>
        </w:rPr>
        <w:t xml:space="preserve"> O&amp;M Specialist will support people</w:t>
      </w:r>
      <w:r w:rsidRPr="00760043">
        <w:rPr>
          <w:rFonts w:ascii="Times New Roman" w:hAnsi="Times New Roman" w:cs="Times New Roman"/>
          <w:sz w:val="28"/>
          <w:szCs w:val="28"/>
          <w:lang w:val="en-US"/>
        </w:rPr>
        <w:t xml:space="preserve"> in identifying appropriate goals </w:t>
      </w:r>
      <w:r w:rsidR="00A92811">
        <w:rPr>
          <w:rFonts w:ascii="Times New Roman" w:hAnsi="Times New Roman" w:cs="Times New Roman"/>
          <w:sz w:val="28"/>
          <w:szCs w:val="28"/>
          <w:lang w:val="en-US"/>
        </w:rPr>
        <w:t>that take into account their</w:t>
      </w:r>
      <w:r w:rsidRPr="00760043">
        <w:rPr>
          <w:rFonts w:ascii="Times New Roman" w:hAnsi="Times New Roman" w:cs="Times New Roman"/>
          <w:sz w:val="28"/>
          <w:szCs w:val="28"/>
          <w:lang w:val="en-US"/>
        </w:rPr>
        <w:t xml:space="preserve"> family situation and needs. We then develop a program together so parents, family members or caregivers, educators and others can reinforce O&amp;M skills and techniques across the course</w:t>
      </w:r>
      <w:r>
        <w:rPr>
          <w:rFonts w:ascii="Times New Roman" w:hAnsi="Times New Roman" w:cs="Times New Roman"/>
          <w:sz w:val="28"/>
          <w:szCs w:val="28"/>
          <w:lang w:val="en-US"/>
        </w:rPr>
        <w:t xml:space="preserve"> of </w:t>
      </w:r>
      <w:r w:rsidR="00A92811">
        <w:rPr>
          <w:rFonts w:ascii="Times New Roman" w:hAnsi="Times New Roman" w:cs="Times New Roman"/>
          <w:sz w:val="28"/>
          <w:szCs w:val="28"/>
          <w:lang w:val="en-US"/>
        </w:rPr>
        <w:t xml:space="preserve">a person’s </w:t>
      </w:r>
      <w:r>
        <w:rPr>
          <w:rFonts w:ascii="Times New Roman" w:hAnsi="Times New Roman" w:cs="Times New Roman"/>
          <w:sz w:val="28"/>
          <w:szCs w:val="28"/>
          <w:lang w:val="en-US"/>
        </w:rPr>
        <w:t>daily routines.</w:t>
      </w:r>
    </w:p>
    <w:p w14:paraId="1ADC790C" w14:textId="77777777" w:rsidR="00F7042E" w:rsidRDefault="00F7042E" w:rsidP="00F7042E">
      <w:pPr>
        <w:rPr>
          <w:rFonts w:ascii="Times New Roman" w:hAnsi="Times New Roman" w:cs="Times New Roman"/>
          <w:sz w:val="28"/>
          <w:szCs w:val="28"/>
          <w:lang w:val="en-US"/>
        </w:rPr>
      </w:pPr>
    </w:p>
    <w:p w14:paraId="3A7B9EC0" w14:textId="1CBC8E7C" w:rsidR="00F7042E" w:rsidRPr="00F7042E" w:rsidRDefault="00F7042E" w:rsidP="00F7042E">
      <w:pPr>
        <w:rPr>
          <w:rFonts w:ascii="Times New Roman" w:hAnsi="Times New Roman" w:cs="Times New Roman"/>
          <w:sz w:val="28"/>
          <w:szCs w:val="28"/>
          <w:lang w:val="en-US"/>
        </w:rPr>
      </w:pPr>
      <w:r w:rsidRPr="00F7042E">
        <w:rPr>
          <w:rFonts w:ascii="Times New Roman" w:hAnsi="Times New Roman" w:cs="Times New Roman"/>
          <w:sz w:val="28"/>
          <w:szCs w:val="28"/>
          <w:lang w:val="en-US"/>
        </w:rPr>
        <w:t xml:space="preserve">We are always happy to answer any questions you might have, so please contact us if you would like more information about </w:t>
      </w:r>
      <w:r>
        <w:rPr>
          <w:rFonts w:ascii="Times New Roman" w:hAnsi="Times New Roman" w:cs="Times New Roman"/>
          <w:sz w:val="28"/>
          <w:szCs w:val="28"/>
          <w:lang w:val="en-US"/>
        </w:rPr>
        <w:t>O&amp;M</w:t>
      </w:r>
      <w:r w:rsidRPr="00F7042E">
        <w:rPr>
          <w:rFonts w:ascii="Times New Roman" w:hAnsi="Times New Roman" w:cs="Times New Roman"/>
          <w:sz w:val="28"/>
          <w:szCs w:val="28"/>
          <w:lang w:val="en-US"/>
        </w:rPr>
        <w:t>.</w:t>
      </w:r>
    </w:p>
    <w:p w14:paraId="3385FD93" w14:textId="77777777" w:rsidR="00F7042E" w:rsidRPr="00F7042E" w:rsidRDefault="00F7042E" w:rsidP="00F7042E">
      <w:pPr>
        <w:rPr>
          <w:rFonts w:ascii="Times New Roman" w:hAnsi="Times New Roman" w:cs="Times New Roman"/>
          <w:sz w:val="28"/>
          <w:szCs w:val="28"/>
          <w:lang w:val="en-US"/>
        </w:rPr>
      </w:pPr>
    </w:p>
    <w:p w14:paraId="365DB15E" w14:textId="76CCAF6B" w:rsidR="00F7042E" w:rsidRPr="00F7042E" w:rsidRDefault="00F7042E" w:rsidP="00F7042E">
      <w:pPr>
        <w:rPr>
          <w:rFonts w:ascii="Times New Roman" w:hAnsi="Times New Roman" w:cs="Times New Roman"/>
          <w:sz w:val="28"/>
          <w:szCs w:val="28"/>
          <w:lang w:val="en-US"/>
        </w:rPr>
      </w:pPr>
      <w:r>
        <w:rPr>
          <w:rFonts w:ascii="Times New Roman" w:hAnsi="Times New Roman" w:cs="Times New Roman"/>
          <w:sz w:val="28"/>
          <w:szCs w:val="28"/>
          <w:lang w:val="en-US"/>
        </w:rPr>
        <w:t>Bronwen Scott</w:t>
      </w:r>
      <w:r w:rsidR="001E18FA">
        <w:rPr>
          <w:rFonts w:ascii="Times New Roman" w:hAnsi="Times New Roman" w:cs="Times New Roman"/>
          <w:sz w:val="28"/>
          <w:szCs w:val="28"/>
          <w:lang w:val="en-US"/>
        </w:rPr>
        <w:t>, Ed.D.</w:t>
      </w:r>
      <w:bookmarkStart w:id="0" w:name="_GoBack"/>
      <w:bookmarkEnd w:id="0"/>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F7042E">
        <w:rPr>
          <w:rFonts w:ascii="Times New Roman" w:hAnsi="Times New Roman" w:cs="Times New Roman"/>
          <w:sz w:val="28"/>
          <w:szCs w:val="28"/>
          <w:lang w:val="en-US"/>
        </w:rPr>
        <w:t>Dean Johnson</w:t>
      </w:r>
    </w:p>
    <w:p w14:paraId="436A2922" w14:textId="308E2191" w:rsidR="00F7042E" w:rsidRPr="00F7042E" w:rsidRDefault="00F7042E" w:rsidP="00F7042E">
      <w:pPr>
        <w:rPr>
          <w:rFonts w:ascii="Times New Roman" w:hAnsi="Times New Roman" w:cs="Times New Roman"/>
          <w:sz w:val="28"/>
          <w:szCs w:val="28"/>
          <w:lang w:val="en-US"/>
        </w:rPr>
      </w:pPr>
      <w:r>
        <w:rPr>
          <w:rFonts w:ascii="Times New Roman" w:hAnsi="Times New Roman" w:cs="Times New Roman"/>
          <w:sz w:val="28"/>
          <w:szCs w:val="28"/>
          <w:lang w:val="en-US"/>
        </w:rPr>
        <w:t>0405 411 263</w:t>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sidRPr="00F7042E">
        <w:rPr>
          <w:rFonts w:ascii="Times New Roman" w:hAnsi="Times New Roman" w:cs="Times New Roman"/>
          <w:sz w:val="28"/>
          <w:szCs w:val="28"/>
          <w:lang w:val="en-US"/>
        </w:rPr>
        <w:t>0426 215 547</w:t>
      </w:r>
    </w:p>
    <w:p w14:paraId="45F47180" w14:textId="77777777" w:rsidR="00F7042E" w:rsidRDefault="00F7042E" w:rsidP="00F7042E">
      <w:pPr>
        <w:rPr>
          <w:rFonts w:ascii="Times New Roman" w:hAnsi="Times New Roman" w:cs="Times New Roman"/>
          <w:sz w:val="28"/>
          <w:szCs w:val="28"/>
          <w:lang w:val="en-US"/>
        </w:rPr>
      </w:pPr>
      <w:proofErr w:type="gramStart"/>
      <w:r w:rsidRPr="00F7042E">
        <w:rPr>
          <w:rFonts w:ascii="Times New Roman" w:hAnsi="Times New Roman" w:cs="Times New Roman"/>
          <w:sz w:val="28"/>
          <w:szCs w:val="28"/>
          <w:lang w:val="en-US"/>
        </w:rPr>
        <w:t>b</w:t>
      </w:r>
      <w:r>
        <w:rPr>
          <w:rFonts w:ascii="Times New Roman" w:hAnsi="Times New Roman" w:cs="Times New Roman"/>
          <w:sz w:val="28"/>
          <w:szCs w:val="28"/>
          <w:lang w:val="en-US"/>
        </w:rPr>
        <w:t>ron@options4mobility.com.au</w:t>
      </w:r>
      <w:proofErr w:type="gramEnd"/>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t>dean@options4mobility.com.au</w:t>
      </w:r>
    </w:p>
    <w:p w14:paraId="5AB8C9DA" w14:textId="4DB31A0F" w:rsidR="00F7042E" w:rsidRPr="00F7042E" w:rsidRDefault="00F7042E" w:rsidP="00F7042E">
      <w:pPr>
        <w:rPr>
          <w:rFonts w:ascii="Times New Roman" w:hAnsi="Times New Roman" w:cs="Times New Roman"/>
          <w:sz w:val="28"/>
          <w:szCs w:val="28"/>
          <w:lang w:val="en-US"/>
        </w:rPr>
      </w:pPr>
      <w:r>
        <w:rPr>
          <w:rFonts w:ascii="Times New Roman" w:hAnsi="Times New Roman" w:cs="Times New Roman"/>
          <w:sz w:val="28"/>
          <w:szCs w:val="28"/>
          <w:lang w:val="en-US"/>
        </w:rPr>
        <w:tab/>
      </w:r>
    </w:p>
    <w:p w14:paraId="171C79DC" w14:textId="77777777" w:rsidR="00F7042E" w:rsidRPr="00F7042E" w:rsidRDefault="00F7042E" w:rsidP="00F7042E">
      <w:pPr>
        <w:rPr>
          <w:rFonts w:ascii="Times New Roman" w:hAnsi="Times New Roman" w:cs="Times New Roman"/>
          <w:sz w:val="28"/>
          <w:szCs w:val="28"/>
          <w:lang w:val="en-US"/>
        </w:rPr>
      </w:pPr>
    </w:p>
    <w:p w14:paraId="04264BF9" w14:textId="77777777" w:rsidR="00D471D1" w:rsidRDefault="00191A3D">
      <w:pPr>
        <w:pStyle w:val="normal0"/>
        <w:spacing w:after="0"/>
      </w:pPr>
      <w:r>
        <w:rPr>
          <w:noProof/>
          <w:lang w:val="en-US"/>
        </w:rPr>
        <w:drawing>
          <wp:anchor distT="0" distB="0" distL="114300" distR="114300" simplePos="0" relativeHeight="251660288" behindDoc="0" locked="0" layoutInCell="0" hidden="0" allowOverlap="0" wp14:anchorId="7BFB4D02" wp14:editId="72C630A5">
            <wp:simplePos x="0" y="0"/>
            <wp:positionH relativeFrom="margin">
              <wp:posOffset>-507999</wp:posOffset>
            </wp:positionH>
            <wp:positionV relativeFrom="paragraph">
              <wp:posOffset>317500</wp:posOffset>
            </wp:positionV>
            <wp:extent cx="3136900" cy="266700"/>
            <wp:effectExtent l="0" t="0" r="0" b="0"/>
            <wp:wrapNone/>
            <wp:docPr id="4"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1"/>
                    <a:srcRect/>
                    <a:stretch>
                      <a:fillRect/>
                    </a:stretch>
                  </pic:blipFill>
                  <pic:spPr>
                    <a:xfrm>
                      <a:off x="0" y="0"/>
                      <a:ext cx="3136900" cy="266700"/>
                    </a:xfrm>
                    <a:prstGeom prst="rect">
                      <a:avLst/>
                    </a:prstGeom>
                    <a:ln/>
                  </pic:spPr>
                </pic:pic>
              </a:graphicData>
            </a:graphic>
          </wp:anchor>
        </w:drawing>
      </w:r>
      <w:r>
        <w:rPr>
          <w:noProof/>
          <w:lang w:val="en-US"/>
        </w:rPr>
        <w:drawing>
          <wp:anchor distT="0" distB="0" distL="114300" distR="114300" simplePos="0" relativeHeight="251661312" behindDoc="0" locked="0" layoutInCell="0" hidden="0" allowOverlap="0" wp14:anchorId="384531F0" wp14:editId="519991BD">
            <wp:simplePos x="0" y="0"/>
            <wp:positionH relativeFrom="margin">
              <wp:posOffset>-507999</wp:posOffset>
            </wp:positionH>
            <wp:positionV relativeFrom="paragraph">
              <wp:posOffset>8940800</wp:posOffset>
            </wp:positionV>
            <wp:extent cx="6908800" cy="685800"/>
            <wp:effectExtent l="0" t="0" r="0" b="0"/>
            <wp:wrapNone/>
            <wp:docPr id="5"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12"/>
                    <a:srcRect/>
                    <a:stretch>
                      <a:fillRect/>
                    </a:stretch>
                  </pic:blipFill>
                  <pic:spPr>
                    <a:xfrm>
                      <a:off x="0" y="0"/>
                      <a:ext cx="6908800" cy="685800"/>
                    </a:xfrm>
                    <a:prstGeom prst="rect">
                      <a:avLst/>
                    </a:prstGeom>
                    <a:ln/>
                  </pic:spPr>
                </pic:pic>
              </a:graphicData>
            </a:graphic>
          </wp:anchor>
        </w:drawing>
      </w:r>
    </w:p>
    <w:sectPr w:rsidR="00D471D1" w:rsidSect="00191A3D">
      <w:headerReference w:type="default" r:id="rId13"/>
      <w:footerReference w:type="default" r:id="rId14"/>
      <w:pgSz w:w="11906" w:h="16838"/>
      <w:pgMar w:top="1440" w:right="424" w:bottom="426" w:left="1440" w:header="57"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F88D5" w14:textId="77777777" w:rsidR="00F7042E" w:rsidRDefault="00F7042E">
      <w:pPr>
        <w:spacing w:after="0" w:line="240" w:lineRule="auto"/>
      </w:pPr>
      <w:r>
        <w:separator/>
      </w:r>
    </w:p>
  </w:endnote>
  <w:endnote w:type="continuationSeparator" w:id="0">
    <w:p w14:paraId="7FC38596" w14:textId="77777777" w:rsidR="00F7042E" w:rsidRDefault="00F70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2A87" w:usb1="80000000" w:usb2="00000008" w:usb3="00000000" w:csb0="000001FF" w:csb1="00000000"/>
  </w:font>
  <w:font w:name="Calibri">
    <w:panose1 w:val="020F0502020204030204"/>
    <w:charset w:val="00"/>
    <w:family w:val="auto"/>
    <w:pitch w:val="variable"/>
    <w:sig w:usb0="E10002FF" w:usb1="4000ACFF" w:usb2="00000009" w:usb3="00000000" w:csb0="0000019F" w:csb1="00000000"/>
  </w:font>
  <w:font w:name="Georgia">
    <w:panose1 w:val="02040502050405020303"/>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F3CE5" w14:textId="77777777" w:rsidR="00F7042E" w:rsidRDefault="00F7042E">
    <w:pPr>
      <w:pStyle w:val="normal0"/>
      <w:spacing w:after="0"/>
      <w:ind w:hanging="850"/>
      <w:jc w:val="center"/>
    </w:pPr>
    <w:r>
      <w:rPr>
        <w:color w:val="0A192C"/>
        <w:sz w:val="16"/>
      </w:rPr>
      <w:t xml:space="preserve">Independent Options for Mobility </w:t>
    </w:r>
    <w:hyperlink r:id="rId1">
      <w:r>
        <w:rPr>
          <w:color w:val="0000FF"/>
          <w:sz w:val="16"/>
          <w:u w:val="single"/>
        </w:rPr>
        <w:t>www.options4mobility.com.au</w:t>
      </w:r>
    </w:hyperlink>
    <w:hyperlink r:id="rId2"/>
  </w:p>
  <w:p w14:paraId="65A01873" w14:textId="0A3D9012" w:rsidR="00F7042E" w:rsidRDefault="00F7042E">
    <w:pPr>
      <w:pStyle w:val="normal0"/>
      <w:spacing w:after="0"/>
      <w:ind w:hanging="850"/>
      <w:jc w:val="center"/>
    </w:pPr>
    <w:r>
      <w:rPr>
        <w:b/>
        <w:color w:val="0A192C"/>
        <w:sz w:val="16"/>
      </w:rPr>
      <w:t>Dean Johnson</w:t>
    </w:r>
    <w:r>
      <w:rPr>
        <w:color w:val="0A192C"/>
        <w:sz w:val="16"/>
      </w:rPr>
      <w:t xml:space="preserve"> 0426 215 547                     </w:t>
    </w:r>
    <w:r w:rsidR="001E18FA" w:rsidRPr="001E18FA">
      <w:rPr>
        <w:b/>
        <w:color w:val="0A192C"/>
        <w:sz w:val="16"/>
      </w:rPr>
      <w:t xml:space="preserve">Dr </w:t>
    </w:r>
    <w:r>
      <w:rPr>
        <w:b/>
        <w:color w:val="0A192C"/>
        <w:sz w:val="16"/>
      </w:rPr>
      <w:t>Bronwen Scott</w:t>
    </w:r>
    <w:r>
      <w:rPr>
        <w:color w:val="0A192C"/>
        <w:sz w:val="16"/>
      </w:rPr>
      <w:t xml:space="preserve"> 0405 411 263                 info@options4mobility.com.au</w:t>
    </w:r>
  </w:p>
  <w:p w14:paraId="49D6DCE7" w14:textId="77777777" w:rsidR="00F7042E" w:rsidRDefault="00F7042E">
    <w:pPr>
      <w:pStyle w:val="normal0"/>
      <w:spacing w:after="0"/>
      <w:ind w:hanging="850"/>
      <w:jc w:val="center"/>
    </w:pPr>
    <w:r>
      <w:rPr>
        <w:color w:val="0A192C"/>
        <w:sz w:val="16"/>
      </w:rPr>
      <w:t>FAX 9885 3667    ABN 69 891 817 193</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78D96E" w14:textId="77777777" w:rsidR="00F7042E" w:rsidRDefault="00F7042E">
      <w:pPr>
        <w:spacing w:after="0" w:line="240" w:lineRule="auto"/>
      </w:pPr>
      <w:r>
        <w:separator/>
      </w:r>
    </w:p>
  </w:footnote>
  <w:footnote w:type="continuationSeparator" w:id="0">
    <w:p w14:paraId="6884687B" w14:textId="77777777" w:rsidR="00F7042E" w:rsidRDefault="00F7042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C1139" w14:textId="77777777" w:rsidR="00F7042E" w:rsidRDefault="00F7042E">
    <w:pPr>
      <w:pStyle w:val="normal0"/>
      <w:tabs>
        <w:tab w:val="center" w:pos="4320"/>
        <w:tab w:val="right" w:pos="8640"/>
      </w:tabs>
    </w:pPr>
    <w:r>
      <w:rPr>
        <w:color w:val="002060"/>
        <w:sz w:val="20"/>
      </w:rPr>
      <w:tab/>
    </w:r>
    <w:r>
      <w:rPr>
        <w:color w:val="002060"/>
        <w:sz w:val="20"/>
      </w:rPr>
      <w:tab/>
    </w:r>
  </w:p>
  <w:p w14:paraId="73ED81BC" w14:textId="77777777" w:rsidR="00F7042E" w:rsidRDefault="00F7042E" w:rsidP="00191A3D">
    <w:pPr>
      <w:pStyle w:val="normal0"/>
      <w:tabs>
        <w:tab w:val="center" w:pos="4320"/>
        <w:tab w:val="right" w:pos="8640"/>
      </w:tabs>
      <w:jc w:val="center"/>
    </w:pPr>
    <w:r>
      <w:rPr>
        <w:noProof/>
        <w:lang w:val="en-US"/>
      </w:rPr>
      <w:drawing>
        <wp:inline distT="0" distB="0" distL="0" distR="0" wp14:anchorId="1F86596C" wp14:editId="00215756">
          <wp:extent cx="2105332" cy="895965"/>
          <wp:effectExtent l="0" t="0" r="3175" b="0"/>
          <wp:docPr id="8" name="image00.jpg"/>
          <wp:cNvGraphicFramePr/>
          <a:graphic xmlns:a="http://schemas.openxmlformats.org/drawingml/2006/main">
            <a:graphicData uri="http://schemas.openxmlformats.org/drawingml/2006/picture">
              <pic:pic xmlns:pic="http://schemas.openxmlformats.org/drawingml/2006/picture">
                <pic:nvPicPr>
                  <pic:cNvPr id="0" name="image00.jpg"/>
                  <pic:cNvPicPr preferRelativeResize="0"/>
                </pic:nvPicPr>
                <pic:blipFill>
                  <a:blip r:embed="rId1"/>
                  <a:srcRect/>
                  <a:stretch>
                    <a:fillRect/>
                  </a:stretch>
                </pic:blipFill>
                <pic:spPr>
                  <a:xfrm>
                    <a:off x="0" y="0"/>
                    <a:ext cx="2108134" cy="897157"/>
                  </a:xfrm>
                  <a:prstGeom prst="rect">
                    <a:avLst/>
                  </a:prstGeom>
                  <a:ln/>
                </pic:spPr>
              </pic:pic>
            </a:graphicData>
          </a:graphic>
        </wp:inline>
      </w:drawing>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95B5E"/>
    <w:multiLevelType w:val="hybridMultilevel"/>
    <w:tmpl w:val="B44A0C48"/>
    <w:lvl w:ilvl="0" w:tplc="9230BDB8">
      <w:start w:val="1"/>
      <w:numFmt w:val="bullet"/>
      <w:lvlText w:val=""/>
      <w:lvlJc w:val="left"/>
      <w:pPr>
        <w:ind w:left="1327" w:hanging="1043"/>
      </w:pPr>
      <w:rPr>
        <w:rFonts w:ascii="Symbol" w:hAnsi="Symbol" w:hint="default"/>
      </w:rPr>
    </w:lvl>
    <w:lvl w:ilvl="1" w:tplc="04090003" w:tentative="1">
      <w:start w:val="1"/>
      <w:numFmt w:val="bullet"/>
      <w:lvlText w:val="o"/>
      <w:lvlJc w:val="left"/>
      <w:pPr>
        <w:ind w:left="1593" w:hanging="360"/>
      </w:pPr>
      <w:rPr>
        <w:rFonts w:ascii="Courier New" w:hAnsi="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nsid w:val="27593C0D"/>
    <w:multiLevelType w:val="hybridMultilevel"/>
    <w:tmpl w:val="1D5007A2"/>
    <w:lvl w:ilvl="0" w:tplc="8CE6FE8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2E49500F"/>
    <w:multiLevelType w:val="multilevel"/>
    <w:tmpl w:val="06044406"/>
    <w:lvl w:ilvl="0">
      <w:start w:val="1"/>
      <w:numFmt w:val="bullet"/>
      <w:lvlText w:val="●"/>
      <w:lvlJc w:val="left"/>
      <w:pPr>
        <w:ind w:left="928" w:firstLine="568"/>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471D1"/>
    <w:rsid w:val="00191A3D"/>
    <w:rsid w:val="001E18FA"/>
    <w:rsid w:val="00550B63"/>
    <w:rsid w:val="00583A77"/>
    <w:rsid w:val="00793970"/>
    <w:rsid w:val="00A92811"/>
    <w:rsid w:val="00D471D1"/>
    <w:rsid w:val="00F7042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E73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lang w:val="en-AU" w:eastAsia="en-US" w:bidi="ar-SA"/>
      </w:rPr>
    </w:rPrDefault>
    <w:pPrDefault>
      <w:pPr>
        <w:widowControl w:val="0"/>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rPr>
  </w:style>
  <w:style w:type="paragraph" w:styleId="Heading2">
    <w:name w:val="heading 2"/>
    <w:basedOn w:val="normal0"/>
    <w:next w:val="normal0"/>
    <w:pPr>
      <w:keepNext/>
      <w:keepLines/>
      <w:spacing w:before="360" w:after="80"/>
      <w:contextualSpacing/>
      <w:outlineLvl w:val="1"/>
    </w:pPr>
    <w:rPr>
      <w:b/>
      <w:sz w:val="36"/>
    </w:rPr>
  </w:style>
  <w:style w:type="paragraph" w:styleId="Heading3">
    <w:name w:val="heading 3"/>
    <w:basedOn w:val="normal0"/>
    <w:next w:val="normal0"/>
    <w:pPr>
      <w:keepNext/>
      <w:keepLines/>
      <w:spacing w:before="280" w:after="80"/>
      <w:contextualSpacing/>
      <w:outlineLvl w:val="2"/>
    </w:pPr>
    <w:rPr>
      <w:b/>
      <w:sz w:val="28"/>
    </w:rPr>
  </w:style>
  <w:style w:type="paragraph" w:styleId="Heading4">
    <w:name w:val="heading 4"/>
    <w:basedOn w:val="normal0"/>
    <w:next w:val="normal0"/>
    <w:pPr>
      <w:keepNext/>
      <w:keepLines/>
      <w:spacing w:before="240" w:after="40"/>
      <w:contextualSpacing/>
      <w:outlineLvl w:val="3"/>
    </w:pPr>
    <w:rPr>
      <w:b/>
      <w:sz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91A3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1A3D"/>
    <w:rPr>
      <w:rFonts w:ascii="Lucida Grande" w:hAnsi="Lucida Grande" w:cs="Lucida Grande"/>
      <w:sz w:val="18"/>
      <w:szCs w:val="18"/>
    </w:rPr>
  </w:style>
  <w:style w:type="paragraph" w:styleId="Header">
    <w:name w:val="header"/>
    <w:basedOn w:val="Normal"/>
    <w:link w:val="HeaderChar"/>
    <w:uiPriority w:val="99"/>
    <w:unhideWhenUsed/>
    <w:rsid w:val="00191A3D"/>
    <w:pPr>
      <w:tabs>
        <w:tab w:val="center" w:pos="4320"/>
        <w:tab w:val="right" w:pos="8640"/>
      </w:tabs>
      <w:spacing w:after="0" w:line="240" w:lineRule="auto"/>
    </w:pPr>
  </w:style>
  <w:style w:type="character" w:customStyle="1" w:styleId="HeaderChar">
    <w:name w:val="Header Char"/>
    <w:basedOn w:val="DefaultParagraphFont"/>
    <w:link w:val="Header"/>
    <w:uiPriority w:val="99"/>
    <w:rsid w:val="00191A3D"/>
  </w:style>
  <w:style w:type="paragraph" w:styleId="Footer">
    <w:name w:val="footer"/>
    <w:basedOn w:val="Normal"/>
    <w:link w:val="FooterChar"/>
    <w:uiPriority w:val="99"/>
    <w:unhideWhenUsed/>
    <w:rsid w:val="00191A3D"/>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1A3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lang w:val="en-AU" w:eastAsia="en-US" w:bidi="ar-SA"/>
      </w:rPr>
    </w:rPrDefault>
    <w:pPrDefault>
      <w:pPr>
        <w:widowControl w:val="0"/>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rPr>
  </w:style>
  <w:style w:type="paragraph" w:styleId="Heading2">
    <w:name w:val="heading 2"/>
    <w:basedOn w:val="normal0"/>
    <w:next w:val="normal0"/>
    <w:pPr>
      <w:keepNext/>
      <w:keepLines/>
      <w:spacing w:before="360" w:after="80"/>
      <w:contextualSpacing/>
      <w:outlineLvl w:val="1"/>
    </w:pPr>
    <w:rPr>
      <w:b/>
      <w:sz w:val="36"/>
    </w:rPr>
  </w:style>
  <w:style w:type="paragraph" w:styleId="Heading3">
    <w:name w:val="heading 3"/>
    <w:basedOn w:val="normal0"/>
    <w:next w:val="normal0"/>
    <w:pPr>
      <w:keepNext/>
      <w:keepLines/>
      <w:spacing w:before="280" w:after="80"/>
      <w:contextualSpacing/>
      <w:outlineLvl w:val="2"/>
    </w:pPr>
    <w:rPr>
      <w:b/>
      <w:sz w:val="28"/>
    </w:rPr>
  </w:style>
  <w:style w:type="paragraph" w:styleId="Heading4">
    <w:name w:val="heading 4"/>
    <w:basedOn w:val="normal0"/>
    <w:next w:val="normal0"/>
    <w:pPr>
      <w:keepNext/>
      <w:keepLines/>
      <w:spacing w:before="240" w:after="40"/>
      <w:contextualSpacing/>
      <w:outlineLvl w:val="3"/>
    </w:pPr>
    <w:rPr>
      <w:b/>
      <w:sz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91A3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1A3D"/>
    <w:rPr>
      <w:rFonts w:ascii="Lucida Grande" w:hAnsi="Lucida Grande" w:cs="Lucida Grande"/>
      <w:sz w:val="18"/>
      <w:szCs w:val="18"/>
    </w:rPr>
  </w:style>
  <w:style w:type="paragraph" w:styleId="Header">
    <w:name w:val="header"/>
    <w:basedOn w:val="Normal"/>
    <w:link w:val="HeaderChar"/>
    <w:uiPriority w:val="99"/>
    <w:unhideWhenUsed/>
    <w:rsid w:val="00191A3D"/>
    <w:pPr>
      <w:tabs>
        <w:tab w:val="center" w:pos="4320"/>
        <w:tab w:val="right" w:pos="8640"/>
      </w:tabs>
      <w:spacing w:after="0" w:line="240" w:lineRule="auto"/>
    </w:pPr>
  </w:style>
  <w:style w:type="character" w:customStyle="1" w:styleId="HeaderChar">
    <w:name w:val="Header Char"/>
    <w:basedOn w:val="DefaultParagraphFont"/>
    <w:link w:val="Header"/>
    <w:uiPriority w:val="99"/>
    <w:rsid w:val="00191A3D"/>
  </w:style>
  <w:style w:type="paragraph" w:styleId="Footer">
    <w:name w:val="footer"/>
    <w:basedOn w:val="Normal"/>
    <w:link w:val="FooterChar"/>
    <w:uiPriority w:val="99"/>
    <w:unhideWhenUsed/>
    <w:rsid w:val="00191A3D"/>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1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wmf"/><Relationship Id="rId10"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http://www.options4mobility.com.au" TargetMode="External"/><Relationship Id="rId2" Type="http://schemas.openxmlformats.org/officeDocument/2006/relationships/hyperlink" Target="http://www.options4mobility.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B1BFE-DF69-E74C-8E12-EA17B25FB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841</Words>
  <Characters>4796</Characters>
  <Application>Microsoft Macintosh Word</Application>
  <DocSecurity>0</DocSecurity>
  <Lines>39</Lines>
  <Paragraphs>11</Paragraphs>
  <ScaleCrop>false</ScaleCrop>
  <Company/>
  <LinksUpToDate>false</LinksUpToDate>
  <CharactersWithSpaces>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GDV GD&amp;CSMgr0214.docx.docx</dc:title>
  <cp:lastModifiedBy>Office 2004 Test Drive User</cp:lastModifiedBy>
  <cp:revision>3</cp:revision>
  <dcterms:created xsi:type="dcterms:W3CDTF">2015-01-21T21:10:00Z</dcterms:created>
  <dcterms:modified xsi:type="dcterms:W3CDTF">2015-04-14T03:53:00Z</dcterms:modified>
</cp:coreProperties>
</file>